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2A" w:rsidRPr="00686568" w:rsidRDefault="0002102A" w:rsidP="00686568">
      <w:pPr>
        <w:pStyle w:val="2"/>
        <w:jc w:val="center"/>
        <w:rPr>
          <w:rFonts w:ascii="Times New Roman" w:hAnsi="Times New Roman" w:cs="Times New Roman"/>
          <w:i w:val="0"/>
        </w:rPr>
      </w:pPr>
      <w:r w:rsidRPr="00686568">
        <w:rPr>
          <w:rFonts w:ascii="Times New Roman" w:hAnsi="Times New Roman" w:cs="Times New Roman"/>
          <w:i w:val="0"/>
        </w:rPr>
        <w:t>Федеральная служба по надзору в сфере защиты прав потребителей и благополучия человека</w:t>
      </w:r>
    </w:p>
    <w:p w:rsidR="0002102A" w:rsidRPr="00686568" w:rsidRDefault="0002102A" w:rsidP="00686568">
      <w:pPr>
        <w:pStyle w:val="2"/>
        <w:jc w:val="center"/>
        <w:rPr>
          <w:rFonts w:ascii="Times New Roman" w:hAnsi="Times New Roman" w:cs="Times New Roman"/>
          <w:i w:val="0"/>
        </w:rPr>
      </w:pPr>
      <w:r w:rsidRPr="00686568">
        <w:rPr>
          <w:rFonts w:ascii="Times New Roman" w:hAnsi="Times New Roman" w:cs="Times New Roman"/>
          <w:i w:val="0"/>
        </w:rPr>
        <w:t>Управление Федеральной службы по надзору                                                                                                     в сфере защиты прав потребителей и благополучия человека                                                                       по Республике Алтай</w:t>
      </w:r>
    </w:p>
    <w:p w:rsidR="0002102A" w:rsidRPr="00686568" w:rsidRDefault="0002102A" w:rsidP="00686568">
      <w:pPr>
        <w:spacing w:line="360" w:lineRule="auto"/>
        <w:rPr>
          <w:lang w:eastAsia="en-US"/>
        </w:rPr>
      </w:pPr>
    </w:p>
    <w:p w:rsidR="0002102A" w:rsidRPr="00686568" w:rsidRDefault="0002102A" w:rsidP="00686568">
      <w:pPr>
        <w:spacing w:line="360" w:lineRule="auto"/>
        <w:rPr>
          <w:sz w:val="28"/>
          <w:szCs w:val="28"/>
        </w:rPr>
      </w:pPr>
    </w:p>
    <w:p w:rsidR="0002102A" w:rsidRPr="00686568" w:rsidRDefault="0002102A" w:rsidP="00686568">
      <w:pPr>
        <w:tabs>
          <w:tab w:val="left" w:pos="5259"/>
        </w:tabs>
        <w:spacing w:line="360" w:lineRule="auto"/>
        <w:rPr>
          <w:sz w:val="28"/>
          <w:szCs w:val="28"/>
        </w:rPr>
      </w:pPr>
      <w:r w:rsidRPr="00686568">
        <w:rPr>
          <w:sz w:val="28"/>
          <w:szCs w:val="28"/>
        </w:rPr>
        <w:tab/>
      </w:r>
    </w:p>
    <w:p w:rsidR="0002102A" w:rsidRPr="00686568" w:rsidRDefault="0002102A" w:rsidP="00686568">
      <w:pPr>
        <w:tabs>
          <w:tab w:val="left" w:pos="5259"/>
        </w:tabs>
        <w:spacing w:line="360" w:lineRule="auto"/>
        <w:rPr>
          <w:sz w:val="28"/>
          <w:szCs w:val="28"/>
        </w:rPr>
      </w:pPr>
    </w:p>
    <w:p w:rsidR="0002102A" w:rsidRPr="00686568" w:rsidRDefault="0002102A" w:rsidP="00686568">
      <w:pPr>
        <w:tabs>
          <w:tab w:val="left" w:pos="5259"/>
        </w:tabs>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jc w:val="center"/>
        <w:rPr>
          <w:b/>
          <w:spacing w:val="30"/>
          <w:sz w:val="40"/>
          <w:szCs w:val="40"/>
        </w:rPr>
      </w:pPr>
      <w:r w:rsidRPr="00686568">
        <w:rPr>
          <w:b/>
          <w:spacing w:val="30"/>
          <w:sz w:val="40"/>
          <w:szCs w:val="40"/>
        </w:rPr>
        <w:t>ДОКЛАД</w:t>
      </w:r>
    </w:p>
    <w:p w:rsidR="0002102A" w:rsidRPr="00686568" w:rsidRDefault="0002102A" w:rsidP="00686568">
      <w:pPr>
        <w:autoSpaceDE w:val="0"/>
        <w:autoSpaceDN w:val="0"/>
        <w:adjustRightInd w:val="0"/>
        <w:jc w:val="center"/>
        <w:rPr>
          <w:bCs/>
          <w:sz w:val="32"/>
          <w:szCs w:val="32"/>
        </w:rPr>
      </w:pPr>
      <w:r w:rsidRPr="00686568">
        <w:rPr>
          <w:b/>
          <w:bCs/>
          <w:sz w:val="32"/>
          <w:szCs w:val="32"/>
        </w:rPr>
        <w:t>по правоприменительной практике Управления Федеральной службы по надзору в сфере защиты прав потребителей и благополучия человека по Республике Алтай</w:t>
      </w: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rPr>
          <w:sz w:val="28"/>
          <w:szCs w:val="28"/>
        </w:rPr>
      </w:pPr>
    </w:p>
    <w:p w:rsidR="0002102A" w:rsidRPr="00686568" w:rsidRDefault="0002102A" w:rsidP="00686568">
      <w:pPr>
        <w:spacing w:line="360" w:lineRule="auto"/>
        <w:jc w:val="center"/>
        <w:rPr>
          <w:b/>
        </w:rPr>
      </w:pPr>
    </w:p>
    <w:p w:rsidR="0002102A" w:rsidRPr="00686568" w:rsidRDefault="0002102A" w:rsidP="00686568">
      <w:pPr>
        <w:spacing w:line="360" w:lineRule="auto"/>
        <w:jc w:val="center"/>
        <w:rPr>
          <w:b/>
        </w:rPr>
      </w:pPr>
    </w:p>
    <w:p w:rsidR="0002102A" w:rsidRPr="00686568" w:rsidRDefault="0002102A" w:rsidP="00686568">
      <w:pPr>
        <w:spacing w:line="360" w:lineRule="auto"/>
        <w:jc w:val="center"/>
        <w:rPr>
          <w:b/>
        </w:rPr>
      </w:pPr>
    </w:p>
    <w:p w:rsidR="0002102A" w:rsidRPr="00686568" w:rsidRDefault="004A1F4A" w:rsidP="00686568">
      <w:pPr>
        <w:spacing w:line="360" w:lineRule="auto"/>
        <w:jc w:val="center"/>
        <w:rPr>
          <w:b/>
          <w:sz w:val="26"/>
          <w:szCs w:val="26"/>
        </w:rPr>
      </w:pPr>
      <w:r>
        <w:rPr>
          <w:b/>
          <w:sz w:val="26"/>
          <w:szCs w:val="26"/>
        </w:rPr>
        <w:t>Горно-Алтайск, 2018</w:t>
      </w:r>
    </w:p>
    <w:p w:rsidR="0002102A" w:rsidRPr="00686568" w:rsidRDefault="0002102A" w:rsidP="00686568">
      <w:pPr>
        <w:pStyle w:val="1"/>
        <w:spacing w:line="360" w:lineRule="auto"/>
        <w:ind w:firstLine="708"/>
        <w:jc w:val="both"/>
        <w:rPr>
          <w:b/>
          <w:szCs w:val="28"/>
        </w:rPr>
      </w:pPr>
      <w:r w:rsidRPr="00686568">
        <w:rPr>
          <w:b/>
          <w:szCs w:val="28"/>
        </w:rPr>
        <w:lastRenderedPageBreak/>
        <w:t>Организация государственного контроля (надзора)</w:t>
      </w:r>
    </w:p>
    <w:p w:rsidR="0002102A" w:rsidRPr="00686568" w:rsidRDefault="0002102A" w:rsidP="00686568">
      <w:pPr>
        <w:widowControl w:val="0"/>
        <w:tabs>
          <w:tab w:val="num" w:pos="0"/>
        </w:tabs>
        <w:autoSpaceDE w:val="0"/>
        <w:autoSpaceDN w:val="0"/>
        <w:adjustRightInd w:val="0"/>
        <w:spacing w:line="360" w:lineRule="auto"/>
        <w:ind w:firstLine="708"/>
        <w:jc w:val="both"/>
        <w:rPr>
          <w:sz w:val="28"/>
          <w:szCs w:val="28"/>
        </w:rPr>
      </w:pPr>
      <w:r w:rsidRPr="00686568">
        <w:rPr>
          <w:sz w:val="28"/>
          <w:szCs w:val="28"/>
        </w:rPr>
        <w:t>В соответствии с Положением о Федеральной службе по надзору в сфере защиты прав потребителей и благополучия человека, утвержденным постановлением Правительства Российской Федерации от 30.06.2004 № 322, Положением об Управлении Федеральной службы по надзору в сфере защиты прав потребителей и благополучия человека по Республике Алтай, утвержденным приказом Роспотребнадзора от 10.07.2012 №753 (с изм. Согласно приказу Роспотребнадзора № 892 от 22.08.2014), Управление Роспотребнадзора по Республике Алтай (далее - Управление) является территориальным органом Федеральной службы по надзору в сфере защиты прав потребителей и благополучия человека и осуществляет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на территории Республики Алтай.</w:t>
      </w:r>
    </w:p>
    <w:p w:rsidR="0002102A" w:rsidRPr="00686568" w:rsidRDefault="0002102A" w:rsidP="00686568">
      <w:pPr>
        <w:widowControl w:val="0"/>
        <w:tabs>
          <w:tab w:val="num" w:pos="0"/>
        </w:tabs>
        <w:autoSpaceDE w:val="0"/>
        <w:autoSpaceDN w:val="0"/>
        <w:adjustRightInd w:val="0"/>
        <w:spacing w:line="360" w:lineRule="auto"/>
        <w:ind w:firstLine="708"/>
        <w:jc w:val="both"/>
        <w:rPr>
          <w:sz w:val="28"/>
          <w:szCs w:val="28"/>
        </w:rPr>
      </w:pPr>
      <w:r w:rsidRPr="00686568">
        <w:rPr>
          <w:sz w:val="28"/>
          <w:szCs w:val="28"/>
        </w:rPr>
        <w:t>Деятельность</w:t>
      </w:r>
      <w:r w:rsidRPr="00686568">
        <w:rPr>
          <w:i/>
          <w:sz w:val="28"/>
          <w:szCs w:val="28"/>
        </w:rPr>
        <w:t xml:space="preserve"> </w:t>
      </w:r>
      <w:r w:rsidRPr="00686568">
        <w:rPr>
          <w:sz w:val="28"/>
          <w:szCs w:val="28"/>
        </w:rPr>
        <w:t>Управления по осуществлению проверок юридических лиц и индивидуальных предпринимателей по выполнению ими обязательных требований в установленной сфере деятельности Роспотребнадзора регламентируется следующими документами:</w:t>
      </w:r>
    </w:p>
    <w:p w:rsidR="0002102A" w:rsidRPr="00686568" w:rsidRDefault="0002102A" w:rsidP="00686568">
      <w:pPr>
        <w:spacing w:line="360" w:lineRule="auto"/>
        <w:ind w:firstLine="708"/>
        <w:jc w:val="both"/>
        <w:rPr>
          <w:sz w:val="28"/>
          <w:szCs w:val="28"/>
        </w:rPr>
      </w:pPr>
      <w:r w:rsidRPr="00686568">
        <w:rPr>
          <w:sz w:val="28"/>
          <w:szCs w:val="28"/>
        </w:rPr>
        <w:t>- Федеральным законом от 30.03.1999 №52-ФЗ «О санитарно-эпидемиологическом благополучии населения»;</w:t>
      </w:r>
    </w:p>
    <w:p w:rsidR="0002102A" w:rsidRPr="00686568" w:rsidRDefault="0002102A" w:rsidP="00686568">
      <w:pPr>
        <w:spacing w:line="360" w:lineRule="auto"/>
        <w:ind w:firstLine="708"/>
        <w:jc w:val="both"/>
        <w:rPr>
          <w:sz w:val="28"/>
          <w:szCs w:val="28"/>
        </w:rPr>
      </w:pPr>
      <w:r w:rsidRPr="00686568">
        <w:rPr>
          <w:sz w:val="28"/>
          <w:szCs w:val="28"/>
        </w:rPr>
        <w:t xml:space="preserve">-  Законом Российской </w:t>
      </w:r>
      <w:proofErr w:type="gramStart"/>
      <w:r w:rsidRPr="00686568">
        <w:rPr>
          <w:sz w:val="28"/>
          <w:szCs w:val="28"/>
        </w:rPr>
        <w:t>Федерации  от</w:t>
      </w:r>
      <w:proofErr w:type="gramEnd"/>
      <w:r w:rsidRPr="00686568">
        <w:rPr>
          <w:sz w:val="28"/>
          <w:szCs w:val="28"/>
        </w:rPr>
        <w:t xml:space="preserve">  07.02.1992 №2300-1  «О защите прав потребителей»;</w:t>
      </w:r>
    </w:p>
    <w:p w:rsidR="0002102A" w:rsidRPr="00686568" w:rsidRDefault="0002102A" w:rsidP="00686568">
      <w:pPr>
        <w:widowControl w:val="0"/>
        <w:tabs>
          <w:tab w:val="num" w:pos="0"/>
        </w:tabs>
        <w:autoSpaceDE w:val="0"/>
        <w:autoSpaceDN w:val="0"/>
        <w:adjustRightInd w:val="0"/>
        <w:spacing w:line="360" w:lineRule="auto"/>
        <w:ind w:firstLine="708"/>
        <w:jc w:val="both"/>
        <w:rPr>
          <w:sz w:val="28"/>
          <w:szCs w:val="28"/>
        </w:rPr>
      </w:pPr>
      <w:r w:rsidRPr="00686568">
        <w:rPr>
          <w:sz w:val="28"/>
          <w:szCs w:val="28"/>
        </w:rPr>
        <w:t>- Федеральным законом от 26.12.2008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02102A" w:rsidRPr="00686568" w:rsidRDefault="0002102A" w:rsidP="00686568">
      <w:pPr>
        <w:spacing w:line="360" w:lineRule="auto"/>
        <w:ind w:firstLine="708"/>
        <w:jc w:val="both"/>
        <w:rPr>
          <w:sz w:val="28"/>
          <w:szCs w:val="28"/>
        </w:rPr>
      </w:pPr>
      <w:r w:rsidRPr="00686568">
        <w:rPr>
          <w:sz w:val="28"/>
          <w:szCs w:val="28"/>
        </w:rPr>
        <w:t>- Федеральным законом от 02.05.2006 №59-ФЗ «О порядке рассмотрения обращений граждан Российской Федерации»;</w:t>
      </w:r>
    </w:p>
    <w:p w:rsidR="0002102A" w:rsidRPr="00686568" w:rsidRDefault="0002102A" w:rsidP="00686568">
      <w:pPr>
        <w:widowControl w:val="0"/>
        <w:tabs>
          <w:tab w:val="num" w:pos="0"/>
        </w:tabs>
        <w:autoSpaceDE w:val="0"/>
        <w:autoSpaceDN w:val="0"/>
        <w:adjustRightInd w:val="0"/>
        <w:spacing w:line="360" w:lineRule="auto"/>
        <w:ind w:firstLine="708"/>
        <w:jc w:val="both"/>
        <w:rPr>
          <w:bCs/>
          <w:sz w:val="28"/>
          <w:szCs w:val="28"/>
        </w:rPr>
      </w:pPr>
      <w:r w:rsidRPr="00686568">
        <w:rPr>
          <w:sz w:val="28"/>
          <w:szCs w:val="28"/>
        </w:rPr>
        <w:t xml:space="preserve"> - Федеральным законом</w:t>
      </w:r>
      <w:r w:rsidRPr="00686568">
        <w:rPr>
          <w:bCs/>
          <w:sz w:val="28"/>
          <w:szCs w:val="28"/>
        </w:rPr>
        <w:t xml:space="preserve"> от 02.01.2000</w:t>
      </w:r>
      <w:r w:rsidRPr="00686568">
        <w:rPr>
          <w:sz w:val="28"/>
          <w:szCs w:val="28"/>
        </w:rPr>
        <w:t xml:space="preserve"> </w:t>
      </w:r>
      <w:r w:rsidRPr="00686568">
        <w:rPr>
          <w:bCs/>
          <w:sz w:val="28"/>
          <w:szCs w:val="28"/>
        </w:rPr>
        <w:t>№29-ФЗ «О качестве и безопасности пищевых продуктов»;</w:t>
      </w:r>
    </w:p>
    <w:p w:rsidR="0002102A" w:rsidRPr="00686568" w:rsidRDefault="0002102A" w:rsidP="00686568">
      <w:pPr>
        <w:spacing w:line="360" w:lineRule="auto"/>
        <w:ind w:firstLine="708"/>
        <w:jc w:val="both"/>
        <w:rPr>
          <w:sz w:val="28"/>
          <w:szCs w:val="28"/>
        </w:rPr>
      </w:pPr>
      <w:r w:rsidRPr="00686568">
        <w:rPr>
          <w:bCs/>
          <w:sz w:val="28"/>
          <w:szCs w:val="28"/>
        </w:rPr>
        <w:lastRenderedPageBreak/>
        <w:t xml:space="preserve">- </w:t>
      </w:r>
      <w:r w:rsidRPr="00686568">
        <w:rPr>
          <w:sz w:val="28"/>
          <w:szCs w:val="28"/>
        </w:rPr>
        <w:t>Федеральным законом от 04.05.2011 №99-ФЗ «О лицензировании отдельных видов деятельности»;</w:t>
      </w:r>
    </w:p>
    <w:p w:rsidR="0002102A" w:rsidRPr="00686568" w:rsidRDefault="0002102A" w:rsidP="00686568">
      <w:pPr>
        <w:spacing w:line="360" w:lineRule="auto"/>
        <w:ind w:firstLine="708"/>
        <w:jc w:val="both"/>
        <w:rPr>
          <w:sz w:val="28"/>
          <w:szCs w:val="28"/>
        </w:rPr>
      </w:pPr>
      <w:r w:rsidRPr="00686568">
        <w:rPr>
          <w:sz w:val="28"/>
          <w:szCs w:val="28"/>
        </w:rPr>
        <w:t>- Федеральным законом от 27.12.2002 №184-ФЗ «О техническом регулировании»;</w:t>
      </w:r>
    </w:p>
    <w:p w:rsidR="0002102A" w:rsidRPr="00686568" w:rsidRDefault="0002102A" w:rsidP="00686568">
      <w:pPr>
        <w:spacing w:line="360" w:lineRule="auto"/>
        <w:ind w:firstLine="708"/>
        <w:jc w:val="both"/>
        <w:rPr>
          <w:sz w:val="28"/>
          <w:szCs w:val="28"/>
        </w:rPr>
      </w:pPr>
      <w:r w:rsidRPr="00686568">
        <w:rPr>
          <w:sz w:val="28"/>
          <w:szCs w:val="28"/>
        </w:rPr>
        <w:t xml:space="preserve">- Федеральным законом от 23.11.2009 №261-ФЗ «Об энергосбережении и о повышении </w:t>
      </w:r>
      <w:proofErr w:type="gramStart"/>
      <w:r w:rsidRPr="00686568">
        <w:rPr>
          <w:sz w:val="28"/>
          <w:szCs w:val="28"/>
        </w:rPr>
        <w:t>энергетической эффективности</w:t>
      </w:r>
      <w:proofErr w:type="gramEnd"/>
      <w:r w:rsidRPr="00686568">
        <w:rPr>
          <w:sz w:val="28"/>
          <w:szCs w:val="28"/>
        </w:rPr>
        <w:t xml:space="preserve"> и о внесении изменений в отдельные законодательные акты Российской Федерации»;</w:t>
      </w:r>
    </w:p>
    <w:p w:rsidR="0002102A" w:rsidRPr="00686568" w:rsidRDefault="0002102A" w:rsidP="00686568">
      <w:pPr>
        <w:spacing w:line="360" w:lineRule="auto"/>
        <w:ind w:firstLine="708"/>
        <w:jc w:val="both"/>
        <w:rPr>
          <w:sz w:val="28"/>
          <w:szCs w:val="28"/>
        </w:rPr>
      </w:pPr>
      <w:r w:rsidRPr="00686568">
        <w:rPr>
          <w:sz w:val="28"/>
          <w:szCs w:val="28"/>
        </w:rPr>
        <w:t>- «Административным регламентом Роспотребнадзора по исполнению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правовых актов Российской Федерации, регулирующих отношения в области защиты прав потребителей, и за соблюдением правил продажи отдельных видов товаров, выполнения работ, оказания услуг», утв. приказом Роспотребнадзора от 16.07.2012 №764 и др. нормативно-правовыми актами.</w:t>
      </w:r>
    </w:p>
    <w:p w:rsidR="00447A2F" w:rsidRPr="00686568" w:rsidRDefault="00447A2F" w:rsidP="00686568">
      <w:pPr>
        <w:widowControl w:val="0"/>
        <w:tabs>
          <w:tab w:val="num" w:pos="0"/>
        </w:tabs>
        <w:autoSpaceDE w:val="0"/>
        <w:autoSpaceDN w:val="0"/>
        <w:adjustRightInd w:val="0"/>
        <w:spacing w:line="360" w:lineRule="auto"/>
        <w:ind w:firstLine="708"/>
        <w:jc w:val="both"/>
        <w:rPr>
          <w:b/>
          <w:sz w:val="28"/>
          <w:szCs w:val="28"/>
        </w:rPr>
      </w:pPr>
    </w:p>
    <w:p w:rsidR="0002102A" w:rsidRPr="00686568" w:rsidRDefault="0002102A" w:rsidP="00686568">
      <w:pPr>
        <w:widowControl w:val="0"/>
        <w:tabs>
          <w:tab w:val="num" w:pos="0"/>
        </w:tabs>
        <w:autoSpaceDE w:val="0"/>
        <w:autoSpaceDN w:val="0"/>
        <w:adjustRightInd w:val="0"/>
        <w:spacing w:line="360" w:lineRule="auto"/>
        <w:ind w:firstLine="708"/>
        <w:jc w:val="both"/>
        <w:rPr>
          <w:b/>
          <w:sz w:val="28"/>
          <w:szCs w:val="28"/>
        </w:rPr>
      </w:pPr>
      <w:r w:rsidRPr="00686568">
        <w:rPr>
          <w:b/>
          <w:sz w:val="28"/>
          <w:szCs w:val="28"/>
        </w:rPr>
        <w:t>Проведение контрольно-надзорных мероприятий</w:t>
      </w:r>
    </w:p>
    <w:p w:rsidR="00686568" w:rsidRPr="00686568" w:rsidRDefault="00686568" w:rsidP="00686568">
      <w:pPr>
        <w:spacing w:line="360" w:lineRule="auto"/>
        <w:ind w:firstLine="709"/>
        <w:contextualSpacing/>
        <w:jc w:val="both"/>
      </w:pPr>
      <w:r w:rsidRPr="00686568">
        <w:rPr>
          <w:sz w:val="26"/>
          <w:szCs w:val="26"/>
        </w:rPr>
        <w:t xml:space="preserve">В целях реализации постановления Правительства Российской Федерации от 17.08.2016 № 806 «О реализации риск-ориентированного подхода при организации отдельных видов государственного контроля (надзора)…», Приказа Роспотребнадзора № 1025 от 07.10.2015 г. «О внедрении методических рекомендаций «Расчет показателей, характеризующих численность населения под воздействием объектами санитарно-эпидемиологического надзора». Управлением Роспотребнадзора по Республике Алтай проведена работа по формированию </w:t>
      </w:r>
      <w:r w:rsidRPr="00686568">
        <w:t>Регионального реестра юридических лиц и индивидуальных предпринимателей, по отнесению хозяйствующих субъектов, их отдельных объектов и видов их деятельности к определенному классу опасности по критериям потенциального риска причинения вреда здоровью человека.</w:t>
      </w:r>
    </w:p>
    <w:p w:rsidR="00686568" w:rsidRPr="002F0C90" w:rsidRDefault="00686568" w:rsidP="00686568">
      <w:pPr>
        <w:spacing w:line="360" w:lineRule="auto"/>
        <w:ind w:firstLine="708"/>
        <w:jc w:val="both"/>
        <w:rPr>
          <w:sz w:val="26"/>
          <w:szCs w:val="26"/>
        </w:rPr>
      </w:pPr>
      <w:r w:rsidRPr="00686568">
        <w:rPr>
          <w:sz w:val="26"/>
          <w:szCs w:val="26"/>
        </w:rPr>
        <w:lastRenderedPageBreak/>
        <w:t xml:space="preserve">На сегодняшний день под надзор Роспотребнадзора с учетом оценки факторов потенциального риска причинения вреда здоровью человека, подпадает </w:t>
      </w:r>
      <w:r w:rsidR="00C1034F" w:rsidRPr="00C1034F">
        <w:rPr>
          <w:b/>
          <w:sz w:val="26"/>
          <w:szCs w:val="26"/>
        </w:rPr>
        <w:t>7318</w:t>
      </w:r>
      <w:r w:rsidRPr="00686568">
        <w:rPr>
          <w:sz w:val="26"/>
          <w:szCs w:val="26"/>
        </w:rPr>
        <w:t xml:space="preserve"> объектов</w:t>
      </w:r>
      <w:r w:rsidR="0032660A" w:rsidRPr="002F0C90">
        <w:rPr>
          <w:sz w:val="26"/>
          <w:szCs w:val="26"/>
        </w:rPr>
        <w:t>.</w:t>
      </w:r>
    </w:p>
    <w:p w:rsidR="00686568" w:rsidRPr="002F0C90" w:rsidRDefault="00686568" w:rsidP="00686568">
      <w:pPr>
        <w:spacing w:line="360" w:lineRule="auto"/>
        <w:ind w:firstLine="708"/>
        <w:jc w:val="both"/>
        <w:rPr>
          <w:sz w:val="26"/>
          <w:szCs w:val="26"/>
        </w:rPr>
      </w:pPr>
      <w:r w:rsidRPr="002F0C90">
        <w:rPr>
          <w:sz w:val="26"/>
          <w:szCs w:val="26"/>
        </w:rPr>
        <w:t xml:space="preserve">Из них к категории чрезвычайно высокого риска отнесено </w:t>
      </w:r>
      <w:r w:rsidR="00C1034F" w:rsidRPr="00C1034F">
        <w:rPr>
          <w:b/>
          <w:sz w:val="26"/>
          <w:szCs w:val="26"/>
        </w:rPr>
        <w:t>230</w:t>
      </w:r>
      <w:r w:rsidRPr="002F0C90">
        <w:rPr>
          <w:sz w:val="26"/>
          <w:szCs w:val="26"/>
        </w:rPr>
        <w:t xml:space="preserve"> </w:t>
      </w:r>
      <w:r w:rsidR="0032660A" w:rsidRPr="002F0C90">
        <w:rPr>
          <w:sz w:val="26"/>
          <w:szCs w:val="26"/>
        </w:rPr>
        <w:t>объектов</w:t>
      </w:r>
    </w:p>
    <w:p w:rsidR="00686568" w:rsidRPr="002F0C90" w:rsidRDefault="00686568" w:rsidP="00686568">
      <w:pPr>
        <w:spacing w:line="360" w:lineRule="auto"/>
        <w:ind w:firstLine="708"/>
        <w:jc w:val="both"/>
        <w:rPr>
          <w:sz w:val="26"/>
          <w:szCs w:val="26"/>
        </w:rPr>
      </w:pPr>
      <w:r w:rsidRPr="002F0C90">
        <w:rPr>
          <w:sz w:val="26"/>
          <w:szCs w:val="26"/>
        </w:rPr>
        <w:t xml:space="preserve">К категории высокого риска </w:t>
      </w:r>
      <w:r w:rsidR="00C1034F" w:rsidRPr="00C1034F">
        <w:rPr>
          <w:b/>
          <w:sz w:val="26"/>
          <w:szCs w:val="26"/>
        </w:rPr>
        <w:t>232</w:t>
      </w:r>
      <w:r w:rsidRPr="002F0C90">
        <w:rPr>
          <w:sz w:val="26"/>
          <w:szCs w:val="26"/>
        </w:rPr>
        <w:t xml:space="preserve"> </w:t>
      </w:r>
      <w:r w:rsidR="0032660A" w:rsidRPr="002F0C90">
        <w:rPr>
          <w:sz w:val="26"/>
          <w:szCs w:val="26"/>
        </w:rPr>
        <w:t>объектов</w:t>
      </w:r>
    </w:p>
    <w:p w:rsidR="00686568" w:rsidRPr="002F0C90" w:rsidRDefault="00686568" w:rsidP="00686568">
      <w:pPr>
        <w:spacing w:line="360" w:lineRule="auto"/>
        <w:ind w:firstLine="708"/>
        <w:jc w:val="both"/>
        <w:rPr>
          <w:sz w:val="26"/>
          <w:szCs w:val="26"/>
        </w:rPr>
      </w:pPr>
      <w:r w:rsidRPr="002F0C90">
        <w:rPr>
          <w:sz w:val="26"/>
          <w:szCs w:val="26"/>
        </w:rPr>
        <w:t xml:space="preserve">значительного </w:t>
      </w:r>
      <w:proofErr w:type="gramStart"/>
      <w:r w:rsidRPr="002F0C90">
        <w:rPr>
          <w:sz w:val="26"/>
          <w:szCs w:val="26"/>
        </w:rPr>
        <w:t xml:space="preserve">риска  </w:t>
      </w:r>
      <w:r w:rsidR="00C1034F">
        <w:rPr>
          <w:b/>
          <w:sz w:val="26"/>
          <w:szCs w:val="26"/>
        </w:rPr>
        <w:t>1449</w:t>
      </w:r>
      <w:proofErr w:type="gramEnd"/>
    </w:p>
    <w:p w:rsidR="00686568" w:rsidRPr="002F0C90" w:rsidRDefault="00686568" w:rsidP="00686568">
      <w:pPr>
        <w:spacing w:line="360" w:lineRule="auto"/>
        <w:ind w:firstLine="708"/>
        <w:jc w:val="both"/>
        <w:rPr>
          <w:sz w:val="26"/>
          <w:szCs w:val="26"/>
        </w:rPr>
      </w:pPr>
      <w:r w:rsidRPr="002F0C90">
        <w:rPr>
          <w:sz w:val="26"/>
          <w:szCs w:val="26"/>
        </w:rPr>
        <w:t xml:space="preserve">среднего </w:t>
      </w:r>
      <w:proofErr w:type="gramStart"/>
      <w:r w:rsidRPr="002F0C90">
        <w:rPr>
          <w:sz w:val="26"/>
          <w:szCs w:val="26"/>
        </w:rPr>
        <w:t xml:space="preserve">риска  </w:t>
      </w:r>
      <w:r w:rsidR="00C1034F">
        <w:rPr>
          <w:b/>
          <w:sz w:val="26"/>
          <w:szCs w:val="26"/>
        </w:rPr>
        <w:t>2190</w:t>
      </w:r>
      <w:proofErr w:type="gramEnd"/>
    </w:p>
    <w:p w:rsidR="00686568" w:rsidRPr="002F0C90" w:rsidRDefault="00686568" w:rsidP="00686568">
      <w:pPr>
        <w:spacing w:line="360" w:lineRule="auto"/>
        <w:ind w:firstLine="708"/>
        <w:jc w:val="both"/>
        <w:rPr>
          <w:sz w:val="26"/>
          <w:szCs w:val="26"/>
        </w:rPr>
      </w:pPr>
      <w:r w:rsidRPr="002F0C90">
        <w:rPr>
          <w:sz w:val="26"/>
          <w:szCs w:val="26"/>
        </w:rPr>
        <w:t xml:space="preserve">умеренного </w:t>
      </w:r>
      <w:proofErr w:type="gramStart"/>
      <w:r w:rsidRPr="002F0C90">
        <w:rPr>
          <w:sz w:val="26"/>
          <w:szCs w:val="26"/>
        </w:rPr>
        <w:t xml:space="preserve">риска  </w:t>
      </w:r>
      <w:r w:rsidR="00C1034F">
        <w:rPr>
          <w:b/>
          <w:sz w:val="26"/>
          <w:szCs w:val="26"/>
        </w:rPr>
        <w:t>1599</w:t>
      </w:r>
      <w:proofErr w:type="gramEnd"/>
    </w:p>
    <w:p w:rsidR="00686568" w:rsidRPr="002F0C90" w:rsidRDefault="00686568" w:rsidP="00686568">
      <w:pPr>
        <w:spacing w:line="360" w:lineRule="auto"/>
        <w:ind w:firstLine="708"/>
        <w:jc w:val="both"/>
        <w:rPr>
          <w:sz w:val="26"/>
          <w:szCs w:val="26"/>
        </w:rPr>
      </w:pPr>
      <w:r w:rsidRPr="002F0C90">
        <w:rPr>
          <w:sz w:val="26"/>
          <w:szCs w:val="26"/>
        </w:rPr>
        <w:t xml:space="preserve">низкого риска   </w:t>
      </w:r>
      <w:r w:rsidR="00C1034F">
        <w:rPr>
          <w:b/>
          <w:sz w:val="26"/>
          <w:szCs w:val="26"/>
        </w:rPr>
        <w:t>3529</w:t>
      </w:r>
    </w:p>
    <w:p w:rsidR="0032660A" w:rsidRPr="002F0C90" w:rsidRDefault="0032660A" w:rsidP="00686568">
      <w:pPr>
        <w:spacing w:line="360" w:lineRule="auto"/>
        <w:jc w:val="both"/>
        <w:rPr>
          <w:sz w:val="26"/>
          <w:szCs w:val="26"/>
        </w:rPr>
      </w:pPr>
      <w:r w:rsidRPr="002F0C90">
        <w:rPr>
          <w:sz w:val="26"/>
          <w:szCs w:val="26"/>
        </w:rPr>
        <w:t>В план на 2018 включены: 1 - 39, 2 -61, 3 - 296, 4 - 333, 5 - 59.</w:t>
      </w:r>
    </w:p>
    <w:p w:rsidR="0032660A" w:rsidRPr="002F0C90" w:rsidRDefault="0032660A" w:rsidP="00686568">
      <w:pPr>
        <w:spacing w:line="360" w:lineRule="auto"/>
        <w:jc w:val="both"/>
        <w:rPr>
          <w:sz w:val="26"/>
          <w:szCs w:val="26"/>
        </w:rPr>
      </w:pPr>
    </w:p>
    <w:p w:rsidR="00686568" w:rsidRPr="002F0C90" w:rsidRDefault="00686568" w:rsidP="00686568">
      <w:pPr>
        <w:spacing w:line="360" w:lineRule="auto"/>
        <w:jc w:val="both"/>
        <w:rPr>
          <w:sz w:val="26"/>
          <w:szCs w:val="26"/>
        </w:rPr>
      </w:pPr>
      <w:r w:rsidRPr="002F0C90">
        <w:rPr>
          <w:sz w:val="26"/>
          <w:szCs w:val="26"/>
        </w:rPr>
        <w:t>План проверок на 201</w:t>
      </w:r>
      <w:r w:rsidR="005A33B6">
        <w:rPr>
          <w:sz w:val="26"/>
          <w:szCs w:val="26"/>
        </w:rPr>
        <w:t>9</w:t>
      </w:r>
      <w:r w:rsidRPr="002F0C90">
        <w:rPr>
          <w:sz w:val="26"/>
          <w:szCs w:val="26"/>
        </w:rPr>
        <w:t xml:space="preserve"> год так же формируется с учетом применения риск- ориентированного подхода, и в него включены</w:t>
      </w:r>
    </w:p>
    <w:p w:rsidR="00686568" w:rsidRPr="002F0C90" w:rsidRDefault="00C1034F" w:rsidP="00686568">
      <w:pPr>
        <w:spacing w:line="360" w:lineRule="auto"/>
        <w:ind w:firstLine="708"/>
        <w:jc w:val="both"/>
        <w:rPr>
          <w:sz w:val="26"/>
          <w:szCs w:val="26"/>
        </w:rPr>
      </w:pPr>
      <w:r>
        <w:rPr>
          <w:sz w:val="26"/>
          <w:szCs w:val="26"/>
        </w:rPr>
        <w:t>34 объекта</w:t>
      </w:r>
      <w:r w:rsidR="00686568" w:rsidRPr="002F0C90">
        <w:rPr>
          <w:sz w:val="26"/>
          <w:szCs w:val="26"/>
        </w:rPr>
        <w:t xml:space="preserve"> чрезвычайно высокого риска,</w:t>
      </w:r>
    </w:p>
    <w:p w:rsidR="00686568" w:rsidRPr="002F0C90" w:rsidRDefault="00C1034F" w:rsidP="00686568">
      <w:pPr>
        <w:spacing w:line="360" w:lineRule="auto"/>
        <w:ind w:firstLine="708"/>
        <w:jc w:val="both"/>
        <w:rPr>
          <w:sz w:val="26"/>
          <w:szCs w:val="26"/>
        </w:rPr>
      </w:pPr>
      <w:r>
        <w:rPr>
          <w:sz w:val="26"/>
          <w:szCs w:val="26"/>
        </w:rPr>
        <w:t>90</w:t>
      </w:r>
      <w:r w:rsidR="00686568" w:rsidRPr="002F0C90">
        <w:rPr>
          <w:sz w:val="26"/>
          <w:szCs w:val="26"/>
        </w:rPr>
        <w:t xml:space="preserve"> объект</w:t>
      </w:r>
      <w:r>
        <w:rPr>
          <w:sz w:val="26"/>
          <w:szCs w:val="26"/>
        </w:rPr>
        <w:t>ов</w:t>
      </w:r>
      <w:r w:rsidR="00686568" w:rsidRPr="002F0C90">
        <w:rPr>
          <w:sz w:val="26"/>
          <w:szCs w:val="26"/>
        </w:rPr>
        <w:t xml:space="preserve"> высокого риска</w:t>
      </w:r>
    </w:p>
    <w:p w:rsidR="00686568" w:rsidRPr="002F0C90" w:rsidRDefault="00C1034F" w:rsidP="00686568">
      <w:pPr>
        <w:spacing w:line="360" w:lineRule="auto"/>
        <w:ind w:firstLine="708"/>
        <w:jc w:val="both"/>
        <w:rPr>
          <w:sz w:val="26"/>
          <w:szCs w:val="26"/>
        </w:rPr>
      </w:pPr>
      <w:r>
        <w:rPr>
          <w:sz w:val="26"/>
          <w:szCs w:val="26"/>
        </w:rPr>
        <w:t>679</w:t>
      </w:r>
      <w:r w:rsidR="00686568" w:rsidRPr="002F0C90">
        <w:rPr>
          <w:sz w:val="26"/>
          <w:szCs w:val="26"/>
        </w:rPr>
        <w:t xml:space="preserve"> объектов значительного риска, </w:t>
      </w:r>
    </w:p>
    <w:p w:rsidR="00686568" w:rsidRPr="002F0C90" w:rsidRDefault="00C1034F" w:rsidP="00686568">
      <w:pPr>
        <w:spacing w:line="360" w:lineRule="auto"/>
        <w:ind w:firstLine="708"/>
        <w:jc w:val="both"/>
        <w:rPr>
          <w:sz w:val="26"/>
          <w:szCs w:val="26"/>
        </w:rPr>
      </w:pPr>
      <w:r>
        <w:rPr>
          <w:sz w:val="26"/>
          <w:szCs w:val="26"/>
        </w:rPr>
        <w:t>352</w:t>
      </w:r>
      <w:r w:rsidR="00686568" w:rsidRPr="002F0C90">
        <w:rPr>
          <w:sz w:val="26"/>
          <w:szCs w:val="26"/>
        </w:rPr>
        <w:t xml:space="preserve"> объекта среднего риска</w:t>
      </w:r>
    </w:p>
    <w:p w:rsidR="00686568" w:rsidRPr="002F0C90" w:rsidRDefault="00686568" w:rsidP="00686568">
      <w:pPr>
        <w:spacing w:line="360" w:lineRule="auto"/>
        <w:ind w:firstLine="708"/>
        <w:jc w:val="both"/>
        <w:rPr>
          <w:sz w:val="26"/>
          <w:szCs w:val="26"/>
        </w:rPr>
      </w:pPr>
      <w:r w:rsidRPr="002F0C90">
        <w:rPr>
          <w:sz w:val="26"/>
          <w:szCs w:val="26"/>
        </w:rPr>
        <w:t xml:space="preserve">И </w:t>
      </w:r>
      <w:r w:rsidR="00C1034F">
        <w:rPr>
          <w:sz w:val="26"/>
          <w:szCs w:val="26"/>
        </w:rPr>
        <w:t>63</w:t>
      </w:r>
      <w:r w:rsidRPr="002F0C90">
        <w:rPr>
          <w:sz w:val="26"/>
          <w:szCs w:val="26"/>
        </w:rPr>
        <w:t xml:space="preserve"> объектов умеренного </w:t>
      </w:r>
      <w:proofErr w:type="gramStart"/>
      <w:r w:rsidRPr="002F0C90">
        <w:rPr>
          <w:sz w:val="26"/>
          <w:szCs w:val="26"/>
        </w:rPr>
        <w:t>риска,  всего</w:t>
      </w:r>
      <w:proofErr w:type="gramEnd"/>
      <w:r w:rsidRPr="002F0C90">
        <w:rPr>
          <w:sz w:val="26"/>
          <w:szCs w:val="26"/>
        </w:rPr>
        <w:t xml:space="preserve"> в план проверок на </w:t>
      </w:r>
      <w:r w:rsidR="00C1034F">
        <w:rPr>
          <w:sz w:val="26"/>
          <w:szCs w:val="26"/>
        </w:rPr>
        <w:t>20</w:t>
      </w:r>
      <w:r w:rsidRPr="002F0C90">
        <w:rPr>
          <w:sz w:val="26"/>
          <w:szCs w:val="26"/>
        </w:rPr>
        <w:t>1</w:t>
      </w:r>
      <w:r w:rsidR="00C1034F">
        <w:rPr>
          <w:sz w:val="26"/>
          <w:szCs w:val="26"/>
        </w:rPr>
        <w:t>9</w:t>
      </w:r>
      <w:r w:rsidRPr="002F0C90">
        <w:rPr>
          <w:sz w:val="26"/>
          <w:szCs w:val="26"/>
        </w:rPr>
        <w:t xml:space="preserve"> год внесено </w:t>
      </w:r>
      <w:r w:rsidR="00C1034F">
        <w:rPr>
          <w:sz w:val="26"/>
          <w:szCs w:val="26"/>
        </w:rPr>
        <w:t>1218</w:t>
      </w:r>
      <w:r w:rsidRPr="002F0C90">
        <w:rPr>
          <w:sz w:val="26"/>
          <w:szCs w:val="26"/>
        </w:rPr>
        <w:t xml:space="preserve"> </w:t>
      </w:r>
      <w:r w:rsidR="00C1034F">
        <w:rPr>
          <w:sz w:val="26"/>
          <w:szCs w:val="26"/>
        </w:rPr>
        <w:t>объектов, 762 проверок</w:t>
      </w:r>
      <w:bookmarkStart w:id="0" w:name="_GoBack"/>
      <w:bookmarkEnd w:id="0"/>
      <w:r w:rsidRPr="002F0C90">
        <w:rPr>
          <w:sz w:val="26"/>
          <w:szCs w:val="26"/>
        </w:rPr>
        <w:t>.</w:t>
      </w:r>
    </w:p>
    <w:p w:rsidR="004A1F4A" w:rsidRPr="002F0C90" w:rsidRDefault="004A1F4A" w:rsidP="00686568">
      <w:pPr>
        <w:spacing w:line="360" w:lineRule="auto"/>
        <w:ind w:firstLine="708"/>
        <w:jc w:val="both"/>
        <w:rPr>
          <w:sz w:val="26"/>
          <w:szCs w:val="26"/>
        </w:rPr>
      </w:pPr>
    </w:p>
    <w:p w:rsidR="001600D7" w:rsidRPr="002F0C90" w:rsidRDefault="001600D7" w:rsidP="001600D7">
      <w:pPr>
        <w:spacing w:line="360" w:lineRule="auto"/>
        <w:ind w:firstLine="708"/>
        <w:jc w:val="both"/>
        <w:rPr>
          <w:sz w:val="26"/>
          <w:szCs w:val="26"/>
        </w:rPr>
      </w:pPr>
      <w:r w:rsidRPr="002F0C90">
        <w:rPr>
          <w:sz w:val="26"/>
          <w:szCs w:val="26"/>
        </w:rPr>
        <w:t xml:space="preserve">Всего за </w:t>
      </w:r>
      <w:r w:rsidR="005A33B6">
        <w:rPr>
          <w:sz w:val="26"/>
          <w:szCs w:val="26"/>
        </w:rPr>
        <w:t>9 месяцев</w:t>
      </w:r>
      <w:r w:rsidRPr="002F0C90">
        <w:rPr>
          <w:sz w:val="26"/>
          <w:szCs w:val="26"/>
        </w:rPr>
        <w:t xml:space="preserve"> 2018 года специалистами Управления было проведено </w:t>
      </w:r>
      <w:r w:rsidR="005A33B6">
        <w:rPr>
          <w:sz w:val="26"/>
          <w:szCs w:val="26"/>
        </w:rPr>
        <w:t>932</w:t>
      </w:r>
      <w:r w:rsidR="00BC55F2" w:rsidRPr="002F0C90">
        <w:rPr>
          <w:sz w:val="26"/>
          <w:szCs w:val="26"/>
        </w:rPr>
        <w:t xml:space="preserve"> провер</w:t>
      </w:r>
      <w:r w:rsidR="005A33B6">
        <w:rPr>
          <w:sz w:val="26"/>
          <w:szCs w:val="26"/>
        </w:rPr>
        <w:t>ки</w:t>
      </w:r>
      <w:r w:rsidR="00BC55F2" w:rsidRPr="002F0C90">
        <w:rPr>
          <w:sz w:val="26"/>
          <w:szCs w:val="26"/>
        </w:rPr>
        <w:t xml:space="preserve"> (</w:t>
      </w:r>
      <w:r w:rsidR="005A33B6">
        <w:rPr>
          <w:sz w:val="26"/>
          <w:szCs w:val="26"/>
        </w:rPr>
        <w:t>489</w:t>
      </w:r>
      <w:r w:rsidRPr="002F0C90">
        <w:rPr>
          <w:sz w:val="26"/>
          <w:szCs w:val="26"/>
        </w:rPr>
        <w:t xml:space="preserve"> по плану, </w:t>
      </w:r>
      <w:r w:rsidR="005A33B6">
        <w:rPr>
          <w:sz w:val="26"/>
          <w:szCs w:val="26"/>
        </w:rPr>
        <w:t>443</w:t>
      </w:r>
      <w:r w:rsidR="00BC55F2" w:rsidRPr="002F0C90">
        <w:rPr>
          <w:sz w:val="26"/>
          <w:szCs w:val="26"/>
        </w:rPr>
        <w:t xml:space="preserve"> внеплановых) (2017г. </w:t>
      </w:r>
      <w:r w:rsidR="005A33B6">
        <w:rPr>
          <w:sz w:val="26"/>
          <w:szCs w:val="26"/>
        </w:rPr>
        <w:t>936</w:t>
      </w:r>
      <w:r w:rsidR="00BC55F2" w:rsidRPr="002F0C90">
        <w:rPr>
          <w:sz w:val="26"/>
          <w:szCs w:val="26"/>
        </w:rPr>
        <w:t xml:space="preserve">, из них плановые- </w:t>
      </w:r>
      <w:r w:rsidR="005A33B6">
        <w:rPr>
          <w:sz w:val="26"/>
          <w:szCs w:val="26"/>
        </w:rPr>
        <w:t>498</w:t>
      </w:r>
      <w:r w:rsidR="00BC55F2" w:rsidRPr="002F0C90">
        <w:rPr>
          <w:sz w:val="26"/>
          <w:szCs w:val="26"/>
        </w:rPr>
        <w:t xml:space="preserve">, внеплановые </w:t>
      </w:r>
      <w:r w:rsidR="005A33B6">
        <w:rPr>
          <w:sz w:val="26"/>
          <w:szCs w:val="26"/>
        </w:rPr>
        <w:t>438</w:t>
      </w:r>
      <w:r w:rsidRPr="002F0C90">
        <w:rPr>
          <w:sz w:val="26"/>
          <w:szCs w:val="26"/>
        </w:rPr>
        <w:t xml:space="preserve">). Общее количество проверок, по итогам которых специалистами Управления Роспотребнадзора по Республике Алтай выявлены правонарушения, составляет – </w:t>
      </w:r>
      <w:r w:rsidR="00BC55F2" w:rsidRPr="002F0C90">
        <w:rPr>
          <w:sz w:val="26"/>
          <w:szCs w:val="26"/>
        </w:rPr>
        <w:t>6</w:t>
      </w:r>
      <w:r w:rsidR="005A33B6">
        <w:rPr>
          <w:sz w:val="26"/>
          <w:szCs w:val="26"/>
        </w:rPr>
        <w:t>8</w:t>
      </w:r>
      <w:r w:rsidR="00BC55F2" w:rsidRPr="002F0C90">
        <w:rPr>
          <w:sz w:val="26"/>
          <w:szCs w:val="26"/>
        </w:rPr>
        <w:t>,</w:t>
      </w:r>
      <w:r w:rsidR="005A33B6">
        <w:rPr>
          <w:sz w:val="26"/>
          <w:szCs w:val="26"/>
        </w:rPr>
        <w:t>2</w:t>
      </w:r>
      <w:r w:rsidRPr="002F0C90">
        <w:rPr>
          <w:sz w:val="26"/>
          <w:szCs w:val="26"/>
        </w:rPr>
        <w:t>% от всех проведенных проверок. Наиболее результативными с точки зрения выявления правонарушений</w:t>
      </w:r>
      <w:r w:rsidR="00BC55F2" w:rsidRPr="002F0C90">
        <w:rPr>
          <w:sz w:val="26"/>
          <w:szCs w:val="26"/>
        </w:rPr>
        <w:t xml:space="preserve"> являются плановые проверки – 89</w:t>
      </w:r>
      <w:r w:rsidRPr="002F0C90">
        <w:rPr>
          <w:sz w:val="26"/>
          <w:szCs w:val="26"/>
        </w:rPr>
        <w:t>,8%, тогда как при внеплановых проверках</w:t>
      </w:r>
      <w:r w:rsidR="00BC55F2" w:rsidRPr="002F0C90">
        <w:rPr>
          <w:sz w:val="26"/>
          <w:szCs w:val="26"/>
        </w:rPr>
        <w:t xml:space="preserve"> нарушения выявлялись только в 61</w:t>
      </w:r>
      <w:r w:rsidRPr="002F0C90">
        <w:rPr>
          <w:sz w:val="26"/>
          <w:szCs w:val="26"/>
        </w:rPr>
        <w:t xml:space="preserve">,9%. Всего при проведении контрольно-надзорных мероприятий выявлено </w:t>
      </w:r>
      <w:r w:rsidR="005A33B6">
        <w:rPr>
          <w:sz w:val="26"/>
          <w:szCs w:val="26"/>
        </w:rPr>
        <w:t>4099</w:t>
      </w:r>
      <w:r w:rsidRPr="002F0C90">
        <w:rPr>
          <w:sz w:val="26"/>
          <w:szCs w:val="26"/>
        </w:rPr>
        <w:t xml:space="preserve"> нарушений обязательных требований. </w:t>
      </w:r>
    </w:p>
    <w:p w:rsidR="001600D7" w:rsidRPr="002F0C90" w:rsidRDefault="001600D7" w:rsidP="001600D7">
      <w:pPr>
        <w:spacing w:line="360" w:lineRule="auto"/>
        <w:ind w:firstLine="708"/>
        <w:jc w:val="both"/>
        <w:rPr>
          <w:sz w:val="26"/>
          <w:szCs w:val="26"/>
        </w:rPr>
      </w:pPr>
      <w:r w:rsidRPr="002F0C90">
        <w:rPr>
          <w:sz w:val="26"/>
          <w:szCs w:val="26"/>
        </w:rPr>
        <w:t xml:space="preserve"> Всего Управлением Роспотребнадзора по РА составлено </w:t>
      </w:r>
      <w:r w:rsidR="00C61953">
        <w:rPr>
          <w:sz w:val="26"/>
          <w:szCs w:val="26"/>
        </w:rPr>
        <w:t>927 протоколов, из них 166</w:t>
      </w:r>
      <w:r w:rsidRPr="002F0C90">
        <w:rPr>
          <w:sz w:val="26"/>
          <w:szCs w:val="26"/>
        </w:rPr>
        <w:t xml:space="preserve"> направлены на рассмотрение в суд. Из органов прокуратуры поступил </w:t>
      </w:r>
      <w:r w:rsidR="00C61953">
        <w:rPr>
          <w:sz w:val="26"/>
          <w:szCs w:val="26"/>
        </w:rPr>
        <w:t>31</w:t>
      </w:r>
      <w:r w:rsidRPr="002F0C90">
        <w:rPr>
          <w:sz w:val="26"/>
          <w:szCs w:val="26"/>
        </w:rPr>
        <w:t xml:space="preserve"> материал для рассмотрения в рамках компетенции Роспотребнадзора. </w:t>
      </w:r>
    </w:p>
    <w:p w:rsidR="00C61953" w:rsidRDefault="001600D7" w:rsidP="001600D7">
      <w:pPr>
        <w:spacing w:line="360" w:lineRule="auto"/>
        <w:ind w:firstLine="708"/>
        <w:jc w:val="both"/>
        <w:rPr>
          <w:sz w:val="26"/>
          <w:szCs w:val="26"/>
        </w:rPr>
      </w:pPr>
      <w:r w:rsidRPr="002F0C90">
        <w:rPr>
          <w:sz w:val="26"/>
          <w:szCs w:val="26"/>
        </w:rPr>
        <w:lastRenderedPageBreak/>
        <w:t xml:space="preserve">Всего рассмотрено </w:t>
      </w:r>
      <w:r w:rsidR="00C61953">
        <w:rPr>
          <w:sz w:val="26"/>
          <w:szCs w:val="26"/>
        </w:rPr>
        <w:t>789</w:t>
      </w:r>
      <w:r w:rsidRPr="002F0C90">
        <w:rPr>
          <w:sz w:val="26"/>
          <w:szCs w:val="26"/>
        </w:rPr>
        <w:t xml:space="preserve"> административных дел. Нарушения выявлялись на объектах торговли продуктами питания, общественного питания, в образовательных и ме</w:t>
      </w:r>
      <w:r w:rsidR="00BC55F2" w:rsidRPr="002F0C90">
        <w:rPr>
          <w:sz w:val="26"/>
          <w:szCs w:val="26"/>
        </w:rPr>
        <w:t xml:space="preserve">дицинских организациях, и др. </w:t>
      </w:r>
    </w:p>
    <w:p w:rsidR="00410B7E" w:rsidRPr="002F0C90" w:rsidRDefault="001600D7" w:rsidP="001600D7">
      <w:pPr>
        <w:spacing w:line="360" w:lineRule="auto"/>
        <w:ind w:firstLine="708"/>
        <w:jc w:val="both"/>
        <w:rPr>
          <w:sz w:val="26"/>
          <w:szCs w:val="26"/>
        </w:rPr>
      </w:pPr>
      <w:r w:rsidRPr="002F0C90">
        <w:rPr>
          <w:sz w:val="26"/>
          <w:szCs w:val="26"/>
        </w:rPr>
        <w:t>В связи с изменением законодательства и в 2018 году в отношении субъектов малого и среднего предпринимательства выносятся предупреждения, так за 1 квартал 2018 года вы</w:t>
      </w:r>
      <w:r w:rsidR="00BC55F2" w:rsidRPr="002F0C90">
        <w:rPr>
          <w:sz w:val="26"/>
          <w:szCs w:val="26"/>
        </w:rPr>
        <w:t xml:space="preserve">несено </w:t>
      </w:r>
      <w:r w:rsidR="00C61953">
        <w:rPr>
          <w:sz w:val="26"/>
          <w:szCs w:val="26"/>
        </w:rPr>
        <w:t>73</w:t>
      </w:r>
      <w:r w:rsidRPr="002F0C90">
        <w:rPr>
          <w:sz w:val="26"/>
          <w:szCs w:val="26"/>
        </w:rPr>
        <w:t xml:space="preserve"> предупреждени</w:t>
      </w:r>
      <w:r w:rsidR="00BC55F2" w:rsidRPr="002F0C90">
        <w:rPr>
          <w:sz w:val="26"/>
          <w:szCs w:val="26"/>
        </w:rPr>
        <w:t>е</w:t>
      </w:r>
      <w:r w:rsidRPr="002F0C90">
        <w:rPr>
          <w:sz w:val="26"/>
          <w:szCs w:val="26"/>
        </w:rPr>
        <w:t xml:space="preserve">. При рассмотрении административных материалов вынесено </w:t>
      </w:r>
      <w:r w:rsidR="00C61953">
        <w:rPr>
          <w:sz w:val="26"/>
          <w:szCs w:val="26"/>
        </w:rPr>
        <w:t>738</w:t>
      </w:r>
      <w:r w:rsidRPr="002F0C90">
        <w:rPr>
          <w:sz w:val="26"/>
          <w:szCs w:val="26"/>
        </w:rPr>
        <w:t xml:space="preserve"> постановлени</w:t>
      </w:r>
      <w:r w:rsidR="00C61953">
        <w:rPr>
          <w:sz w:val="26"/>
          <w:szCs w:val="26"/>
        </w:rPr>
        <w:t>й</w:t>
      </w:r>
      <w:r w:rsidRPr="002F0C90">
        <w:rPr>
          <w:sz w:val="26"/>
          <w:szCs w:val="26"/>
        </w:rPr>
        <w:t xml:space="preserve"> о наложении административного штрафа на сумму </w:t>
      </w:r>
      <w:r w:rsidR="00C61953">
        <w:rPr>
          <w:sz w:val="26"/>
          <w:szCs w:val="26"/>
        </w:rPr>
        <w:t>2961,8</w:t>
      </w:r>
      <w:r w:rsidRPr="002F0C90">
        <w:rPr>
          <w:sz w:val="26"/>
          <w:szCs w:val="26"/>
        </w:rPr>
        <w:t xml:space="preserve"> тыс. руб., судами назначено </w:t>
      </w:r>
      <w:r w:rsidR="00C61953">
        <w:rPr>
          <w:sz w:val="26"/>
          <w:szCs w:val="26"/>
        </w:rPr>
        <w:t>113</w:t>
      </w:r>
      <w:r w:rsidRPr="002F0C90">
        <w:rPr>
          <w:sz w:val="26"/>
          <w:szCs w:val="26"/>
        </w:rPr>
        <w:t xml:space="preserve"> штраф</w:t>
      </w:r>
      <w:r w:rsidR="00C61953">
        <w:rPr>
          <w:sz w:val="26"/>
          <w:szCs w:val="26"/>
        </w:rPr>
        <w:t>ов</w:t>
      </w:r>
      <w:r w:rsidRPr="002F0C90">
        <w:rPr>
          <w:sz w:val="26"/>
          <w:szCs w:val="26"/>
        </w:rPr>
        <w:t xml:space="preserve"> на сумму </w:t>
      </w:r>
      <w:r w:rsidR="00C61953">
        <w:rPr>
          <w:sz w:val="26"/>
          <w:szCs w:val="26"/>
        </w:rPr>
        <w:t>7</w:t>
      </w:r>
      <w:r w:rsidR="00BC55F2" w:rsidRPr="002F0C90">
        <w:rPr>
          <w:sz w:val="26"/>
          <w:szCs w:val="26"/>
        </w:rPr>
        <w:t>20</w:t>
      </w:r>
      <w:r w:rsidRPr="002F0C90">
        <w:rPr>
          <w:sz w:val="26"/>
          <w:szCs w:val="26"/>
        </w:rPr>
        <w:t xml:space="preserve"> тыс. руб., в том числе 1 с конфискацией. При этом взыскано </w:t>
      </w:r>
      <w:r w:rsidR="00C61953">
        <w:rPr>
          <w:sz w:val="26"/>
          <w:szCs w:val="26"/>
        </w:rPr>
        <w:t>3523,5</w:t>
      </w:r>
      <w:r w:rsidRPr="002F0C90">
        <w:rPr>
          <w:sz w:val="26"/>
          <w:szCs w:val="26"/>
        </w:rPr>
        <w:t xml:space="preserve"> тыс. руб., что составляет 9</w:t>
      </w:r>
      <w:r w:rsidR="00C61953">
        <w:rPr>
          <w:sz w:val="26"/>
          <w:szCs w:val="26"/>
        </w:rPr>
        <w:t>5</w:t>
      </w:r>
      <w:r w:rsidRPr="002F0C90">
        <w:rPr>
          <w:sz w:val="26"/>
          <w:szCs w:val="26"/>
        </w:rPr>
        <w:t>,</w:t>
      </w:r>
      <w:r w:rsidR="00C61953">
        <w:rPr>
          <w:sz w:val="26"/>
          <w:szCs w:val="26"/>
        </w:rPr>
        <w:t>7</w:t>
      </w:r>
      <w:r w:rsidRPr="002F0C90">
        <w:rPr>
          <w:sz w:val="26"/>
          <w:szCs w:val="26"/>
        </w:rPr>
        <w:t xml:space="preserve">%. Административное приостановление деятельности как вид административного наказания применено судами в отношении </w:t>
      </w:r>
      <w:r w:rsidR="00C61953">
        <w:rPr>
          <w:sz w:val="26"/>
          <w:szCs w:val="26"/>
        </w:rPr>
        <w:t>20</w:t>
      </w:r>
      <w:r w:rsidRPr="002F0C90">
        <w:rPr>
          <w:sz w:val="26"/>
          <w:szCs w:val="26"/>
        </w:rPr>
        <w:t xml:space="preserve"> хозяйствующ</w:t>
      </w:r>
      <w:r w:rsidR="00C61953">
        <w:rPr>
          <w:sz w:val="26"/>
          <w:szCs w:val="26"/>
        </w:rPr>
        <w:t>их</w:t>
      </w:r>
      <w:r w:rsidRPr="002F0C90">
        <w:rPr>
          <w:sz w:val="26"/>
          <w:szCs w:val="26"/>
        </w:rPr>
        <w:t xml:space="preserve"> субъект</w:t>
      </w:r>
      <w:r w:rsidR="00C61953">
        <w:rPr>
          <w:sz w:val="26"/>
          <w:szCs w:val="26"/>
        </w:rPr>
        <w:t>ов</w:t>
      </w:r>
      <w:r w:rsidRPr="002F0C90">
        <w:rPr>
          <w:sz w:val="26"/>
          <w:szCs w:val="26"/>
        </w:rPr>
        <w:t>. В основном это предприятия общественного питания, реализации пищевых продуктов, образовательные учреждения.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w:t>
      </w:r>
      <w:r w:rsidR="002F0C90" w:rsidRPr="002F0C90">
        <w:rPr>
          <w:sz w:val="26"/>
          <w:szCs w:val="26"/>
        </w:rPr>
        <w:t>ания услуг. Управлением подано 20</w:t>
      </w:r>
      <w:r w:rsidRPr="002F0C90">
        <w:rPr>
          <w:sz w:val="26"/>
          <w:szCs w:val="26"/>
        </w:rPr>
        <w:t xml:space="preserve"> исковых заявления об устранении нарушений законодательства.</w:t>
      </w:r>
    </w:p>
    <w:sectPr w:rsidR="00410B7E" w:rsidRPr="002F0C90" w:rsidSect="00410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2A"/>
    <w:rsid w:val="0002102A"/>
    <w:rsid w:val="000A5CE8"/>
    <w:rsid w:val="001600D7"/>
    <w:rsid w:val="00230BEB"/>
    <w:rsid w:val="0028284C"/>
    <w:rsid w:val="002F0C90"/>
    <w:rsid w:val="003025A5"/>
    <w:rsid w:val="0032660A"/>
    <w:rsid w:val="003A5498"/>
    <w:rsid w:val="003C5831"/>
    <w:rsid w:val="00410B7E"/>
    <w:rsid w:val="00430151"/>
    <w:rsid w:val="00447A2F"/>
    <w:rsid w:val="0046475A"/>
    <w:rsid w:val="004A1F4A"/>
    <w:rsid w:val="005656C2"/>
    <w:rsid w:val="005A33B6"/>
    <w:rsid w:val="005F26EF"/>
    <w:rsid w:val="00686568"/>
    <w:rsid w:val="009A1BF2"/>
    <w:rsid w:val="00AD33F8"/>
    <w:rsid w:val="00BC55F2"/>
    <w:rsid w:val="00C1034F"/>
    <w:rsid w:val="00C61953"/>
    <w:rsid w:val="00D55CDD"/>
    <w:rsid w:val="00DF4912"/>
    <w:rsid w:val="00E57678"/>
    <w:rsid w:val="00E970D2"/>
    <w:rsid w:val="00EF727A"/>
    <w:rsid w:val="00FD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A047"/>
  <w15:docId w15:val="{EDFA4861-EE70-4A1F-9767-990CE805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0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02A"/>
    <w:pPr>
      <w:keepNext/>
      <w:outlineLvl w:val="0"/>
    </w:pPr>
    <w:rPr>
      <w:sz w:val="28"/>
    </w:rPr>
  </w:style>
  <w:style w:type="paragraph" w:styleId="2">
    <w:name w:val="heading 2"/>
    <w:basedOn w:val="a"/>
    <w:next w:val="a"/>
    <w:link w:val="20"/>
    <w:qFormat/>
    <w:rsid w:val="0002102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0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2102A"/>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9790-1D93-4CA5-B2A9-7ADAFA77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РПН</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Lyamkina_TA</dc:creator>
  <cp:lastModifiedBy>Лямкина ТА.</cp:lastModifiedBy>
  <cp:revision>3</cp:revision>
  <dcterms:created xsi:type="dcterms:W3CDTF">2018-10-04T03:18:00Z</dcterms:created>
  <dcterms:modified xsi:type="dcterms:W3CDTF">2018-10-04T04:12:00Z</dcterms:modified>
</cp:coreProperties>
</file>